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7DF0" w14:textId="77777777" w:rsidR="00F95EC0" w:rsidRDefault="00F95EC0" w:rsidP="00F95EC0">
      <w:pPr>
        <w:pStyle w:val="a7"/>
        <w:spacing w:before="55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附件1：</w:t>
      </w:r>
    </w:p>
    <w:p w14:paraId="62095D64" w14:textId="77777777" w:rsidR="00F95EC0" w:rsidRDefault="00F95EC0" w:rsidP="00F95EC0">
      <w:pPr>
        <w:pStyle w:val="a7"/>
        <w:rPr>
          <w:rFonts w:ascii="仿宋" w:eastAsia="仿宋" w:hAnsi="仿宋" w:cs="仿宋"/>
          <w:sz w:val="20"/>
        </w:rPr>
      </w:pPr>
    </w:p>
    <w:p w14:paraId="1C50B32D" w14:textId="77777777" w:rsidR="00F95EC0" w:rsidRDefault="00F95EC0" w:rsidP="00F95EC0">
      <w:pPr>
        <w:pStyle w:val="a7"/>
        <w:spacing w:before="4"/>
        <w:rPr>
          <w:rFonts w:ascii="仿宋" w:eastAsia="仿宋" w:hAnsi="仿宋" w:cs="仿宋"/>
          <w:sz w:val="21"/>
        </w:rPr>
      </w:pPr>
    </w:p>
    <w:p w14:paraId="5EF683C3" w14:textId="77777777" w:rsidR="00F95EC0" w:rsidRDefault="00F95EC0" w:rsidP="00F95EC0">
      <w:pPr>
        <w:pStyle w:val="a7"/>
        <w:ind w:left="760"/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广东省民办高校参加新《民办教育促进法实施条例》宣讲大会参会回执</w:t>
      </w:r>
    </w:p>
    <w:p w14:paraId="3229B572" w14:textId="77777777" w:rsidR="00F95EC0" w:rsidRDefault="00F95EC0" w:rsidP="00F95EC0">
      <w:pPr>
        <w:pStyle w:val="a7"/>
        <w:ind w:left="760"/>
        <w:jc w:val="center"/>
        <w:rPr>
          <w:rFonts w:ascii="仿宋" w:eastAsia="仿宋" w:hAnsi="仿宋" w:cs="仿宋"/>
        </w:rPr>
      </w:pPr>
    </w:p>
    <w:tbl>
      <w:tblPr>
        <w:tblpPr w:leftFromText="180" w:rightFromText="180" w:vertAnchor="text" w:horzAnchor="page" w:tblpX="1126" w:tblpY="179"/>
        <w:tblOverlap w:val="never"/>
        <w:tblW w:w="14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1776"/>
        <w:gridCol w:w="1968"/>
        <w:gridCol w:w="1980"/>
        <w:gridCol w:w="3751"/>
        <w:gridCol w:w="2672"/>
      </w:tblGrid>
      <w:tr w:rsidR="00F95EC0" w14:paraId="1054D79C" w14:textId="77777777" w:rsidTr="00034E05">
        <w:trPr>
          <w:trHeight w:val="592"/>
        </w:trPr>
        <w:tc>
          <w:tcPr>
            <w:tcW w:w="2675" w:type="dxa"/>
            <w:vAlign w:val="center"/>
          </w:tcPr>
          <w:p w14:paraId="05229595" w14:textId="77777777" w:rsidR="00F95EC0" w:rsidRDefault="00F95EC0" w:rsidP="00034E05">
            <w:pPr>
              <w:pStyle w:val="TableParagraph"/>
              <w:ind w:right="1230"/>
              <w:jc w:val="center"/>
              <w:rPr>
                <w:rFonts w:ascii="仿宋" w:eastAsia="仿宋" w:hAnsi="仿宋" w:cs="仿宋"/>
                <w:b/>
                <w:bCs/>
                <w:sz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</w:rPr>
              <w:t>单位</w:t>
            </w:r>
          </w:p>
        </w:tc>
        <w:tc>
          <w:tcPr>
            <w:tcW w:w="1776" w:type="dxa"/>
          </w:tcPr>
          <w:p w14:paraId="1AD12D54" w14:textId="77777777" w:rsidR="00F95EC0" w:rsidRDefault="00F95EC0" w:rsidP="00034E05">
            <w:pPr>
              <w:pStyle w:val="TableParagraph"/>
              <w:jc w:val="center"/>
              <w:rPr>
                <w:rFonts w:ascii="仿宋" w:eastAsia="仿宋" w:hAnsi="仿宋" w:cs="仿宋"/>
                <w:b/>
                <w:bCs/>
                <w:sz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</w:rPr>
              <w:t>姓名</w:t>
            </w:r>
          </w:p>
        </w:tc>
        <w:tc>
          <w:tcPr>
            <w:tcW w:w="1968" w:type="dxa"/>
          </w:tcPr>
          <w:p w14:paraId="65C4ABD5" w14:textId="77777777" w:rsidR="00F95EC0" w:rsidRDefault="00F95EC0" w:rsidP="00034E05">
            <w:pPr>
              <w:pStyle w:val="TableParagraph"/>
              <w:jc w:val="center"/>
              <w:rPr>
                <w:rFonts w:ascii="仿宋" w:eastAsia="仿宋" w:hAnsi="仿宋" w:cs="仿宋"/>
                <w:b/>
                <w:bCs/>
                <w:sz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</w:rPr>
              <w:t>职务</w:t>
            </w:r>
          </w:p>
        </w:tc>
        <w:tc>
          <w:tcPr>
            <w:tcW w:w="1980" w:type="dxa"/>
          </w:tcPr>
          <w:p w14:paraId="4500ECAF" w14:textId="77777777" w:rsidR="00F95EC0" w:rsidRDefault="00F95EC0" w:rsidP="00034E05">
            <w:pPr>
              <w:pStyle w:val="TableParagraph"/>
              <w:jc w:val="center"/>
              <w:rPr>
                <w:rFonts w:ascii="仿宋" w:eastAsia="仿宋" w:hAnsi="仿宋" w:cs="仿宋"/>
                <w:b/>
                <w:bCs/>
                <w:sz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</w:rPr>
              <w:t>联系电话</w:t>
            </w:r>
          </w:p>
        </w:tc>
        <w:tc>
          <w:tcPr>
            <w:tcW w:w="3751" w:type="dxa"/>
          </w:tcPr>
          <w:p w14:paraId="4F84DB67" w14:textId="77777777" w:rsidR="00F95EC0" w:rsidRDefault="00F95EC0" w:rsidP="00034E05">
            <w:pPr>
              <w:pStyle w:val="TableParagraph"/>
              <w:ind w:left="208" w:right="101"/>
              <w:jc w:val="center"/>
              <w:rPr>
                <w:rFonts w:ascii="仿宋" w:eastAsia="仿宋" w:hAnsi="仿宋" w:cs="仿宋"/>
                <w:b/>
                <w:bCs/>
                <w:sz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</w:rPr>
              <w:t>是否参加23日欢迎晚会</w:t>
            </w:r>
          </w:p>
        </w:tc>
        <w:tc>
          <w:tcPr>
            <w:tcW w:w="2672" w:type="dxa"/>
          </w:tcPr>
          <w:p w14:paraId="36E1D27D" w14:textId="77777777" w:rsidR="00F95EC0" w:rsidRDefault="00F95EC0" w:rsidP="00034E05">
            <w:pPr>
              <w:pStyle w:val="TableParagraph"/>
              <w:ind w:right="115"/>
              <w:jc w:val="center"/>
              <w:rPr>
                <w:rFonts w:ascii="仿宋" w:eastAsia="仿宋" w:hAnsi="仿宋" w:cs="仿宋"/>
                <w:b/>
                <w:bCs/>
                <w:sz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</w:rPr>
              <w:t>23日晚是否住宿</w:t>
            </w:r>
          </w:p>
        </w:tc>
      </w:tr>
      <w:tr w:rsidR="00F95EC0" w14:paraId="598C5793" w14:textId="77777777" w:rsidTr="00034E05">
        <w:trPr>
          <w:trHeight w:val="805"/>
        </w:trPr>
        <w:tc>
          <w:tcPr>
            <w:tcW w:w="2675" w:type="dxa"/>
            <w:vMerge w:val="restart"/>
          </w:tcPr>
          <w:p w14:paraId="21E0391E" w14:textId="77777777" w:rsidR="00F95EC0" w:rsidRDefault="00F95EC0" w:rsidP="00034E05">
            <w:pPr>
              <w:pStyle w:val="TableParagraph"/>
              <w:spacing w:before="0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1776" w:type="dxa"/>
          </w:tcPr>
          <w:p w14:paraId="31FBE547" w14:textId="77777777" w:rsidR="00F95EC0" w:rsidRDefault="00F95EC0" w:rsidP="00034E05">
            <w:pPr>
              <w:pStyle w:val="TableParagraph"/>
              <w:spacing w:before="0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1968" w:type="dxa"/>
          </w:tcPr>
          <w:p w14:paraId="2797A32B" w14:textId="77777777" w:rsidR="00F95EC0" w:rsidRDefault="00F95EC0" w:rsidP="00034E05">
            <w:pPr>
              <w:pStyle w:val="TableParagraph"/>
              <w:spacing w:before="0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1980" w:type="dxa"/>
          </w:tcPr>
          <w:p w14:paraId="7F5B824F" w14:textId="77777777" w:rsidR="00F95EC0" w:rsidRDefault="00F95EC0" w:rsidP="00034E05">
            <w:pPr>
              <w:pStyle w:val="TableParagraph"/>
              <w:spacing w:before="0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3751" w:type="dxa"/>
          </w:tcPr>
          <w:p w14:paraId="74A2FACB" w14:textId="77777777" w:rsidR="00F95EC0" w:rsidRDefault="00F95EC0" w:rsidP="00034E05">
            <w:pPr>
              <w:pStyle w:val="TableParagraph"/>
              <w:spacing w:before="251"/>
              <w:ind w:left="208" w:right="100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是（</w:t>
            </w:r>
            <w:r>
              <w:rPr>
                <w:rFonts w:ascii="仿宋" w:eastAsia="仿宋" w:hAnsi="仿宋" w:cs="仿宋" w:hint="eastAsia"/>
                <w:spacing w:val="-58"/>
                <w:sz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</w:rPr>
              <w:t>）</w:t>
            </w:r>
            <w:r>
              <w:rPr>
                <w:rFonts w:ascii="仿宋" w:eastAsia="仿宋" w:hAnsi="仿宋" w:cs="仿宋" w:hint="eastAsia"/>
                <w:spacing w:val="-30"/>
                <w:sz w:val="32"/>
              </w:rPr>
              <w:t xml:space="preserve"> 否</w:t>
            </w:r>
            <w:r>
              <w:rPr>
                <w:rFonts w:ascii="仿宋" w:eastAsia="仿宋" w:hAnsi="仿宋" w:cs="仿宋" w:hint="eastAsia"/>
                <w:sz w:val="32"/>
              </w:rPr>
              <w:t>（ ）</w:t>
            </w:r>
          </w:p>
        </w:tc>
        <w:tc>
          <w:tcPr>
            <w:tcW w:w="2672" w:type="dxa"/>
          </w:tcPr>
          <w:p w14:paraId="2B7C45BE" w14:textId="77777777" w:rsidR="00F95EC0" w:rsidRDefault="00F95EC0" w:rsidP="00034E05">
            <w:pPr>
              <w:pStyle w:val="TableParagraph"/>
              <w:spacing w:before="251"/>
              <w:ind w:right="115"/>
              <w:jc w:val="right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是（</w:t>
            </w:r>
            <w:r>
              <w:rPr>
                <w:rFonts w:ascii="仿宋" w:eastAsia="仿宋" w:hAnsi="仿宋" w:cs="仿宋" w:hint="eastAsia"/>
                <w:spacing w:val="-60"/>
                <w:sz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</w:rPr>
              <w:t>）</w:t>
            </w:r>
            <w:r>
              <w:rPr>
                <w:rFonts w:ascii="仿宋" w:eastAsia="仿宋" w:hAnsi="仿宋" w:cs="仿宋" w:hint="eastAsia"/>
                <w:spacing w:val="-30"/>
                <w:sz w:val="32"/>
              </w:rPr>
              <w:t xml:space="preserve"> 否</w:t>
            </w:r>
            <w:r>
              <w:rPr>
                <w:rFonts w:ascii="仿宋" w:eastAsia="仿宋" w:hAnsi="仿宋" w:cs="仿宋" w:hint="eastAsia"/>
                <w:sz w:val="32"/>
              </w:rPr>
              <w:t>（ ）</w:t>
            </w:r>
          </w:p>
        </w:tc>
      </w:tr>
      <w:tr w:rsidR="00F95EC0" w14:paraId="4CA7F1B8" w14:textId="77777777" w:rsidTr="00034E05">
        <w:trPr>
          <w:trHeight w:val="805"/>
        </w:trPr>
        <w:tc>
          <w:tcPr>
            <w:tcW w:w="2675" w:type="dxa"/>
            <w:vMerge/>
          </w:tcPr>
          <w:p w14:paraId="78087C2A" w14:textId="77777777" w:rsidR="00F95EC0" w:rsidRDefault="00F95EC0" w:rsidP="00034E05">
            <w:pPr>
              <w:pStyle w:val="TableParagraph"/>
              <w:spacing w:before="0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1776" w:type="dxa"/>
          </w:tcPr>
          <w:p w14:paraId="78904852" w14:textId="77777777" w:rsidR="00F95EC0" w:rsidRDefault="00F95EC0" w:rsidP="00034E05">
            <w:pPr>
              <w:pStyle w:val="TableParagraph"/>
              <w:spacing w:before="0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1968" w:type="dxa"/>
          </w:tcPr>
          <w:p w14:paraId="523375BD" w14:textId="77777777" w:rsidR="00F95EC0" w:rsidRDefault="00F95EC0" w:rsidP="00034E05">
            <w:pPr>
              <w:pStyle w:val="TableParagraph"/>
              <w:spacing w:before="0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1980" w:type="dxa"/>
          </w:tcPr>
          <w:p w14:paraId="1B38A88E" w14:textId="77777777" w:rsidR="00F95EC0" w:rsidRDefault="00F95EC0" w:rsidP="00034E05">
            <w:pPr>
              <w:pStyle w:val="TableParagraph"/>
              <w:spacing w:before="0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3751" w:type="dxa"/>
          </w:tcPr>
          <w:p w14:paraId="67A721B5" w14:textId="77777777" w:rsidR="00F95EC0" w:rsidRDefault="00F95EC0" w:rsidP="00034E05">
            <w:pPr>
              <w:pStyle w:val="TableParagraph"/>
              <w:spacing w:before="251"/>
              <w:ind w:left="208" w:right="100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是（</w:t>
            </w:r>
            <w:r>
              <w:rPr>
                <w:rFonts w:ascii="仿宋" w:eastAsia="仿宋" w:hAnsi="仿宋" w:cs="仿宋" w:hint="eastAsia"/>
                <w:spacing w:val="-58"/>
                <w:sz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</w:rPr>
              <w:t>）</w:t>
            </w:r>
            <w:r>
              <w:rPr>
                <w:rFonts w:ascii="仿宋" w:eastAsia="仿宋" w:hAnsi="仿宋" w:cs="仿宋" w:hint="eastAsia"/>
                <w:spacing w:val="-30"/>
                <w:sz w:val="32"/>
              </w:rPr>
              <w:t xml:space="preserve"> 否</w:t>
            </w:r>
            <w:r>
              <w:rPr>
                <w:rFonts w:ascii="仿宋" w:eastAsia="仿宋" w:hAnsi="仿宋" w:cs="仿宋" w:hint="eastAsia"/>
                <w:sz w:val="32"/>
              </w:rPr>
              <w:t>（ ）</w:t>
            </w:r>
          </w:p>
        </w:tc>
        <w:tc>
          <w:tcPr>
            <w:tcW w:w="2672" w:type="dxa"/>
          </w:tcPr>
          <w:p w14:paraId="11C4F998" w14:textId="77777777" w:rsidR="00F95EC0" w:rsidRDefault="00F95EC0" w:rsidP="00034E05">
            <w:pPr>
              <w:pStyle w:val="TableParagraph"/>
              <w:spacing w:before="251"/>
              <w:ind w:right="115"/>
              <w:jc w:val="right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是（</w:t>
            </w:r>
            <w:r>
              <w:rPr>
                <w:rFonts w:ascii="仿宋" w:eastAsia="仿宋" w:hAnsi="仿宋" w:cs="仿宋" w:hint="eastAsia"/>
                <w:spacing w:val="-60"/>
                <w:sz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</w:rPr>
              <w:t>）</w:t>
            </w:r>
            <w:r>
              <w:rPr>
                <w:rFonts w:ascii="仿宋" w:eastAsia="仿宋" w:hAnsi="仿宋" w:cs="仿宋" w:hint="eastAsia"/>
                <w:spacing w:val="-30"/>
                <w:sz w:val="32"/>
              </w:rPr>
              <w:t xml:space="preserve"> 否</w:t>
            </w:r>
            <w:r>
              <w:rPr>
                <w:rFonts w:ascii="仿宋" w:eastAsia="仿宋" w:hAnsi="仿宋" w:cs="仿宋" w:hint="eastAsia"/>
                <w:sz w:val="32"/>
              </w:rPr>
              <w:t>（ ）</w:t>
            </w:r>
          </w:p>
        </w:tc>
      </w:tr>
      <w:tr w:rsidR="00F95EC0" w14:paraId="3FA811E0" w14:textId="77777777" w:rsidTr="00034E05">
        <w:trPr>
          <w:trHeight w:val="805"/>
        </w:trPr>
        <w:tc>
          <w:tcPr>
            <w:tcW w:w="2675" w:type="dxa"/>
            <w:vMerge/>
          </w:tcPr>
          <w:p w14:paraId="61F0EDD8" w14:textId="77777777" w:rsidR="00F95EC0" w:rsidRDefault="00F95EC0" w:rsidP="00034E05">
            <w:pPr>
              <w:pStyle w:val="TableParagraph"/>
              <w:spacing w:before="0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1776" w:type="dxa"/>
          </w:tcPr>
          <w:p w14:paraId="72E154AD" w14:textId="77777777" w:rsidR="00F95EC0" w:rsidRDefault="00F95EC0" w:rsidP="00034E05">
            <w:pPr>
              <w:pStyle w:val="TableParagraph"/>
              <w:spacing w:before="0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1968" w:type="dxa"/>
          </w:tcPr>
          <w:p w14:paraId="497A6F8D" w14:textId="77777777" w:rsidR="00F95EC0" w:rsidRDefault="00F95EC0" w:rsidP="00034E05">
            <w:pPr>
              <w:pStyle w:val="TableParagraph"/>
              <w:spacing w:before="0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1980" w:type="dxa"/>
          </w:tcPr>
          <w:p w14:paraId="7916540E" w14:textId="77777777" w:rsidR="00F95EC0" w:rsidRDefault="00F95EC0" w:rsidP="00034E05">
            <w:pPr>
              <w:pStyle w:val="TableParagraph"/>
              <w:spacing w:before="0"/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3751" w:type="dxa"/>
          </w:tcPr>
          <w:p w14:paraId="68A38323" w14:textId="77777777" w:rsidR="00F95EC0" w:rsidRDefault="00F95EC0" w:rsidP="00034E05">
            <w:pPr>
              <w:pStyle w:val="TableParagraph"/>
              <w:spacing w:before="251"/>
              <w:ind w:left="208" w:right="100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是（</w:t>
            </w:r>
            <w:r>
              <w:rPr>
                <w:rFonts w:ascii="仿宋" w:eastAsia="仿宋" w:hAnsi="仿宋" w:cs="仿宋" w:hint="eastAsia"/>
                <w:spacing w:val="-58"/>
                <w:sz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</w:rPr>
              <w:t>）</w:t>
            </w:r>
            <w:r>
              <w:rPr>
                <w:rFonts w:ascii="仿宋" w:eastAsia="仿宋" w:hAnsi="仿宋" w:cs="仿宋" w:hint="eastAsia"/>
                <w:spacing w:val="-30"/>
                <w:sz w:val="32"/>
              </w:rPr>
              <w:t xml:space="preserve"> 否</w:t>
            </w:r>
            <w:r>
              <w:rPr>
                <w:rFonts w:ascii="仿宋" w:eastAsia="仿宋" w:hAnsi="仿宋" w:cs="仿宋" w:hint="eastAsia"/>
                <w:sz w:val="32"/>
              </w:rPr>
              <w:t>（ ）</w:t>
            </w:r>
          </w:p>
        </w:tc>
        <w:tc>
          <w:tcPr>
            <w:tcW w:w="2672" w:type="dxa"/>
          </w:tcPr>
          <w:p w14:paraId="63EABED6" w14:textId="77777777" w:rsidR="00F95EC0" w:rsidRDefault="00F95EC0" w:rsidP="00034E05">
            <w:pPr>
              <w:pStyle w:val="TableParagraph"/>
              <w:spacing w:before="251"/>
              <w:ind w:right="115"/>
              <w:jc w:val="right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是（</w:t>
            </w:r>
            <w:r>
              <w:rPr>
                <w:rFonts w:ascii="仿宋" w:eastAsia="仿宋" w:hAnsi="仿宋" w:cs="仿宋" w:hint="eastAsia"/>
                <w:spacing w:val="-60"/>
                <w:sz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</w:rPr>
              <w:t>）</w:t>
            </w:r>
            <w:r>
              <w:rPr>
                <w:rFonts w:ascii="仿宋" w:eastAsia="仿宋" w:hAnsi="仿宋" w:cs="仿宋" w:hint="eastAsia"/>
                <w:spacing w:val="-30"/>
                <w:sz w:val="32"/>
              </w:rPr>
              <w:t xml:space="preserve"> 否</w:t>
            </w:r>
            <w:r>
              <w:rPr>
                <w:rFonts w:ascii="仿宋" w:eastAsia="仿宋" w:hAnsi="仿宋" w:cs="仿宋" w:hint="eastAsia"/>
                <w:sz w:val="32"/>
              </w:rPr>
              <w:t>（ ）</w:t>
            </w:r>
          </w:p>
        </w:tc>
      </w:tr>
    </w:tbl>
    <w:p w14:paraId="2DC29B10" w14:textId="77777777" w:rsidR="00F95EC0" w:rsidRDefault="00F95EC0" w:rsidP="00F95EC0">
      <w:pPr>
        <w:pStyle w:val="a7"/>
        <w:spacing w:beforeLines="50" w:before="156" w:line="56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此回执电子版请于8月 10 </w:t>
      </w:r>
      <w:hyperlink r:id="rId6">
        <w:r>
          <w:rPr>
            <w:rFonts w:ascii="仿宋_GB2312" w:eastAsia="仿宋_GB2312" w:hAnsi="仿宋_GB2312" w:cs="仿宋_GB2312" w:hint="eastAsia"/>
          </w:rPr>
          <w:t xml:space="preserve">日17:00点前发送至邮箱 </w:t>
        </w:r>
        <w:hyperlink r:id="rId7">
          <w:r>
            <w:rPr>
              <w:rFonts w:ascii="仿宋_GB2312" w:eastAsia="仿宋_GB2312" w:hAnsi="仿宋_GB2312" w:cs="仿宋_GB2312" w:hint="eastAsia"/>
            </w:rPr>
            <w:t>gdmbjyxhc@163.com</w:t>
          </w:r>
        </w:hyperlink>
      </w:hyperlink>
      <w:r>
        <w:rPr>
          <w:rFonts w:ascii="仿宋_GB2312" w:eastAsia="仿宋_GB2312" w:hAnsi="仿宋_GB2312" w:cs="仿宋_GB2312" w:hint="eastAsia"/>
        </w:rPr>
        <w:t>。联系人：杨老师，联系电话：020-37627245。</w:t>
      </w:r>
    </w:p>
    <w:p w14:paraId="1DC382BE" w14:textId="77777777" w:rsidR="00F95EC0" w:rsidRDefault="00F95EC0" w:rsidP="00F95EC0">
      <w:pPr>
        <w:pStyle w:val="a7"/>
        <w:rPr>
          <w:rFonts w:ascii="仿宋" w:eastAsia="仿宋" w:hAnsi="仿宋" w:cs="仿宋"/>
          <w:sz w:val="20"/>
        </w:rPr>
      </w:pPr>
    </w:p>
    <w:p w14:paraId="5DD54827" w14:textId="77777777" w:rsidR="001B2412" w:rsidRDefault="001B2412"/>
    <w:sectPr w:rsidR="001B2412" w:rsidSect="00F95E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7D92" w14:textId="77777777" w:rsidR="004B2505" w:rsidRDefault="004B2505" w:rsidP="00F95EC0">
      <w:r>
        <w:separator/>
      </w:r>
    </w:p>
  </w:endnote>
  <w:endnote w:type="continuationSeparator" w:id="0">
    <w:p w14:paraId="41A7595B" w14:textId="77777777" w:rsidR="004B2505" w:rsidRDefault="004B2505" w:rsidP="00F9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2F68" w14:textId="77777777" w:rsidR="004B2505" w:rsidRDefault="004B2505" w:rsidP="00F95EC0">
      <w:r>
        <w:separator/>
      </w:r>
    </w:p>
  </w:footnote>
  <w:footnote w:type="continuationSeparator" w:id="0">
    <w:p w14:paraId="03A46435" w14:textId="77777777" w:rsidR="004B2505" w:rsidRDefault="004B2505" w:rsidP="00F95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4A7"/>
    <w:rsid w:val="00046E12"/>
    <w:rsid w:val="00047ECC"/>
    <w:rsid w:val="00057BA7"/>
    <w:rsid w:val="000E4B79"/>
    <w:rsid w:val="000E66C7"/>
    <w:rsid w:val="000F4CB3"/>
    <w:rsid w:val="00117881"/>
    <w:rsid w:val="001806A8"/>
    <w:rsid w:val="001B16E4"/>
    <w:rsid w:val="001B2412"/>
    <w:rsid w:val="001C013F"/>
    <w:rsid w:val="0025372F"/>
    <w:rsid w:val="002879D5"/>
    <w:rsid w:val="002950E3"/>
    <w:rsid w:val="002970AD"/>
    <w:rsid w:val="003204A5"/>
    <w:rsid w:val="0038091A"/>
    <w:rsid w:val="003D14A7"/>
    <w:rsid w:val="003F4D38"/>
    <w:rsid w:val="004073A1"/>
    <w:rsid w:val="0043162D"/>
    <w:rsid w:val="004B2505"/>
    <w:rsid w:val="005034E5"/>
    <w:rsid w:val="00516882"/>
    <w:rsid w:val="00561154"/>
    <w:rsid w:val="005A4D14"/>
    <w:rsid w:val="005B0765"/>
    <w:rsid w:val="00604F85"/>
    <w:rsid w:val="006424BC"/>
    <w:rsid w:val="006D0360"/>
    <w:rsid w:val="006E0DE1"/>
    <w:rsid w:val="007545BD"/>
    <w:rsid w:val="007C34AB"/>
    <w:rsid w:val="00813AAF"/>
    <w:rsid w:val="00866A53"/>
    <w:rsid w:val="00872FFE"/>
    <w:rsid w:val="008D1C37"/>
    <w:rsid w:val="008F0C97"/>
    <w:rsid w:val="0092622D"/>
    <w:rsid w:val="00936F6F"/>
    <w:rsid w:val="00955FFE"/>
    <w:rsid w:val="009E602B"/>
    <w:rsid w:val="009F6E34"/>
    <w:rsid w:val="00A109E8"/>
    <w:rsid w:val="00A43F83"/>
    <w:rsid w:val="00A50163"/>
    <w:rsid w:val="00AA7A39"/>
    <w:rsid w:val="00AC2329"/>
    <w:rsid w:val="00B25CA6"/>
    <w:rsid w:val="00B86379"/>
    <w:rsid w:val="00BC38C2"/>
    <w:rsid w:val="00BE69B7"/>
    <w:rsid w:val="00C10D93"/>
    <w:rsid w:val="00C12DD4"/>
    <w:rsid w:val="00CC7AC8"/>
    <w:rsid w:val="00CF6203"/>
    <w:rsid w:val="00D437D9"/>
    <w:rsid w:val="00D55D65"/>
    <w:rsid w:val="00D94493"/>
    <w:rsid w:val="00DE2001"/>
    <w:rsid w:val="00E76162"/>
    <w:rsid w:val="00ED71F1"/>
    <w:rsid w:val="00EF77DD"/>
    <w:rsid w:val="00F4604D"/>
    <w:rsid w:val="00F95EC0"/>
    <w:rsid w:val="00FA51A0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4280D-0541-478B-9818-14EF3E1A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5EC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E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E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EC0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95EC0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F95EC0"/>
    <w:rPr>
      <w:rFonts w:ascii="宋体" w:eastAsia="宋体" w:hAnsi="宋体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95EC0"/>
    <w:pPr>
      <w:spacing w:before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909701000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827;&#12517;&#22688;&#37721;&#25126;&#8364;&#20349;&#22182;&#38317;&#57790;&#57736;90970100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海霞</dc:creator>
  <cp:keywords/>
  <dc:description/>
  <cp:lastModifiedBy>李 海霞</cp:lastModifiedBy>
  <cp:revision>2</cp:revision>
  <dcterms:created xsi:type="dcterms:W3CDTF">2021-07-29T12:35:00Z</dcterms:created>
  <dcterms:modified xsi:type="dcterms:W3CDTF">2021-07-29T12:36:00Z</dcterms:modified>
</cp:coreProperties>
</file>