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73E" w:rsidRPr="000879CF" w:rsidRDefault="00F5073E" w:rsidP="000879CF">
      <w:pPr>
        <w:spacing w:line="360" w:lineRule="auto"/>
        <w:jc w:val="center"/>
        <w:rPr>
          <w:b/>
          <w:sz w:val="28"/>
          <w:szCs w:val="28"/>
        </w:rPr>
      </w:pPr>
      <w:r w:rsidRPr="000879CF">
        <w:rPr>
          <w:rFonts w:hint="eastAsia"/>
          <w:b/>
          <w:sz w:val="28"/>
          <w:szCs w:val="28"/>
        </w:rPr>
        <w:t>关于做好防范疫情输入相关城市新型冠状病毒检测工作的通知</w:t>
      </w:r>
    </w:p>
    <w:p w:rsidR="00F5073E" w:rsidRPr="000879CF" w:rsidRDefault="00F5073E" w:rsidP="000879CF">
      <w:pPr>
        <w:spacing w:line="360" w:lineRule="auto"/>
        <w:jc w:val="center"/>
        <w:rPr>
          <w:sz w:val="24"/>
          <w:szCs w:val="24"/>
        </w:rPr>
      </w:pPr>
      <w:r w:rsidRPr="000879CF">
        <w:rPr>
          <w:rFonts w:hint="eastAsia"/>
          <w:sz w:val="24"/>
          <w:szCs w:val="24"/>
        </w:rPr>
        <w:t>联防联控机制综发〔</w:t>
      </w:r>
      <w:r w:rsidRPr="000879CF">
        <w:rPr>
          <w:rFonts w:hint="eastAsia"/>
          <w:sz w:val="24"/>
          <w:szCs w:val="24"/>
        </w:rPr>
        <w:t>2020</w:t>
      </w:r>
      <w:r w:rsidRPr="000879CF">
        <w:rPr>
          <w:rFonts w:hint="eastAsia"/>
          <w:sz w:val="24"/>
          <w:szCs w:val="24"/>
        </w:rPr>
        <w:t>〕</w:t>
      </w:r>
      <w:r w:rsidRPr="000879CF">
        <w:rPr>
          <w:rFonts w:hint="eastAsia"/>
          <w:sz w:val="24"/>
          <w:szCs w:val="24"/>
        </w:rPr>
        <w:t>128</w:t>
      </w:r>
      <w:r w:rsidRPr="000879CF">
        <w:rPr>
          <w:rFonts w:hint="eastAsia"/>
          <w:sz w:val="24"/>
          <w:szCs w:val="24"/>
        </w:rPr>
        <w:t>号</w:t>
      </w:r>
    </w:p>
    <w:p w:rsidR="00F5073E" w:rsidRPr="000879CF" w:rsidRDefault="00F5073E" w:rsidP="000879CF">
      <w:pPr>
        <w:spacing w:line="360" w:lineRule="auto"/>
        <w:jc w:val="center"/>
        <w:rPr>
          <w:sz w:val="24"/>
          <w:szCs w:val="24"/>
        </w:rPr>
      </w:pPr>
    </w:p>
    <w:p w:rsidR="00F5073E" w:rsidRPr="000879CF" w:rsidRDefault="00F5073E" w:rsidP="000879CF">
      <w:pPr>
        <w:spacing w:line="360" w:lineRule="auto"/>
        <w:rPr>
          <w:sz w:val="24"/>
          <w:szCs w:val="24"/>
        </w:rPr>
      </w:pPr>
      <w:r w:rsidRPr="000879CF">
        <w:rPr>
          <w:rFonts w:hint="eastAsia"/>
          <w:sz w:val="24"/>
          <w:szCs w:val="24"/>
        </w:rPr>
        <w:t>北京市、天津市、河北省、山西省、内蒙古自治区、辽宁省、上海市、江苏省、山东省、河南省、广东省、陕西省卫生健康委：</w:t>
      </w:r>
    </w:p>
    <w:p w:rsidR="00F5073E" w:rsidRPr="000879CF" w:rsidRDefault="00F5073E" w:rsidP="000879CF">
      <w:pPr>
        <w:spacing w:line="360" w:lineRule="auto"/>
        <w:rPr>
          <w:sz w:val="24"/>
          <w:szCs w:val="24"/>
        </w:rPr>
      </w:pPr>
      <w:r w:rsidRPr="000879CF">
        <w:rPr>
          <w:rFonts w:hint="eastAsia"/>
          <w:sz w:val="24"/>
          <w:szCs w:val="24"/>
        </w:rPr>
        <w:t xml:space="preserve">　　为落实防范境外疫情输入有关要求，加强北京、上海、广州以及天津、石家庄、太原等</w:t>
      </w:r>
      <w:r w:rsidRPr="000879CF">
        <w:rPr>
          <w:rFonts w:hint="eastAsia"/>
          <w:sz w:val="24"/>
          <w:szCs w:val="24"/>
        </w:rPr>
        <w:t>12</w:t>
      </w:r>
      <w:r w:rsidRPr="000879CF">
        <w:rPr>
          <w:rFonts w:hint="eastAsia"/>
          <w:sz w:val="24"/>
          <w:szCs w:val="24"/>
        </w:rPr>
        <w:t>个目的地为北京的国际客运航班第一入境点城市的新型冠状病毒检测工作，现将有关要求通知如下：</w:t>
      </w:r>
    </w:p>
    <w:p w:rsidR="00F5073E" w:rsidRPr="00E623DB" w:rsidRDefault="00F5073E" w:rsidP="000879CF">
      <w:pPr>
        <w:spacing w:line="360" w:lineRule="auto"/>
        <w:rPr>
          <w:b/>
          <w:sz w:val="24"/>
          <w:szCs w:val="24"/>
        </w:rPr>
      </w:pPr>
      <w:r w:rsidRPr="000879CF">
        <w:rPr>
          <w:rFonts w:hint="eastAsia"/>
          <w:sz w:val="24"/>
          <w:szCs w:val="24"/>
        </w:rPr>
        <w:t xml:space="preserve">　　</w:t>
      </w:r>
      <w:r w:rsidRPr="00E623DB">
        <w:rPr>
          <w:rFonts w:hint="eastAsia"/>
          <w:b/>
          <w:sz w:val="24"/>
          <w:szCs w:val="24"/>
        </w:rPr>
        <w:t>一、全面落实新冠肺炎防控工作要求</w:t>
      </w:r>
    </w:p>
    <w:p w:rsidR="00F5073E" w:rsidRPr="000879CF" w:rsidRDefault="00F5073E" w:rsidP="000879CF">
      <w:pPr>
        <w:spacing w:line="360" w:lineRule="auto"/>
        <w:rPr>
          <w:sz w:val="24"/>
          <w:szCs w:val="24"/>
        </w:rPr>
      </w:pPr>
      <w:r w:rsidRPr="000879CF">
        <w:rPr>
          <w:rFonts w:hint="eastAsia"/>
          <w:sz w:val="24"/>
          <w:szCs w:val="24"/>
        </w:rPr>
        <w:t xml:space="preserve">　　各地要指导辖区内相关城市全面落实《新型冠状病毒肺炎防控方案（第六版）》（国卫办</w:t>
      </w:r>
      <w:proofErr w:type="gramStart"/>
      <w:r w:rsidRPr="000879CF">
        <w:rPr>
          <w:rFonts w:hint="eastAsia"/>
          <w:sz w:val="24"/>
          <w:szCs w:val="24"/>
        </w:rPr>
        <w:t>疾控函</w:t>
      </w:r>
      <w:proofErr w:type="gramEnd"/>
      <w:r w:rsidRPr="000879CF">
        <w:rPr>
          <w:rFonts w:hint="eastAsia"/>
          <w:sz w:val="24"/>
          <w:szCs w:val="24"/>
        </w:rPr>
        <w:t>〔</w:t>
      </w:r>
      <w:r w:rsidRPr="000879CF">
        <w:rPr>
          <w:rFonts w:hint="eastAsia"/>
          <w:sz w:val="24"/>
          <w:szCs w:val="24"/>
        </w:rPr>
        <w:t>2020</w:t>
      </w:r>
      <w:r w:rsidRPr="000879CF">
        <w:rPr>
          <w:rFonts w:hint="eastAsia"/>
          <w:sz w:val="24"/>
          <w:szCs w:val="24"/>
        </w:rPr>
        <w:t>〕</w:t>
      </w:r>
      <w:r w:rsidRPr="000879CF">
        <w:rPr>
          <w:rFonts w:hint="eastAsia"/>
          <w:sz w:val="24"/>
          <w:szCs w:val="24"/>
        </w:rPr>
        <w:t>204</w:t>
      </w:r>
      <w:r w:rsidRPr="000879CF">
        <w:rPr>
          <w:rFonts w:hint="eastAsia"/>
          <w:sz w:val="24"/>
          <w:szCs w:val="24"/>
        </w:rPr>
        <w:t>号）要求，对有境外疫情严重国家或地区的旅行史或居住史的人员，加强口岸卫生检疫，严格实施口岸体温监测和医学巡查。对出现发热、干咳等呼吸道症状或腹泻等消化道症状的人员加强流行病学调查和医学排查，按要求采样检测。各级</w:t>
      </w:r>
      <w:proofErr w:type="gramStart"/>
      <w:r w:rsidRPr="000879CF">
        <w:rPr>
          <w:rFonts w:hint="eastAsia"/>
          <w:sz w:val="24"/>
          <w:szCs w:val="24"/>
        </w:rPr>
        <w:t>疾控机构</w:t>
      </w:r>
      <w:proofErr w:type="gramEnd"/>
      <w:r w:rsidRPr="000879CF">
        <w:rPr>
          <w:rFonts w:hint="eastAsia"/>
          <w:sz w:val="24"/>
          <w:szCs w:val="24"/>
        </w:rPr>
        <w:t>和医疗机构要严格按照《新型冠状病毒肺炎实验室检测技术指南》（国卫办</w:t>
      </w:r>
      <w:proofErr w:type="gramStart"/>
      <w:r w:rsidRPr="000879CF">
        <w:rPr>
          <w:rFonts w:hint="eastAsia"/>
          <w:sz w:val="24"/>
          <w:szCs w:val="24"/>
        </w:rPr>
        <w:t>疾控函</w:t>
      </w:r>
      <w:proofErr w:type="gramEnd"/>
      <w:r w:rsidRPr="000879CF">
        <w:rPr>
          <w:rFonts w:hint="eastAsia"/>
          <w:sz w:val="24"/>
          <w:szCs w:val="24"/>
        </w:rPr>
        <w:t>〔</w:t>
      </w:r>
      <w:r w:rsidRPr="000879CF">
        <w:rPr>
          <w:rFonts w:hint="eastAsia"/>
          <w:sz w:val="24"/>
          <w:szCs w:val="24"/>
        </w:rPr>
        <w:t>2020</w:t>
      </w:r>
      <w:r w:rsidRPr="000879CF">
        <w:rPr>
          <w:rFonts w:hint="eastAsia"/>
          <w:sz w:val="24"/>
          <w:szCs w:val="24"/>
        </w:rPr>
        <w:t>〕</w:t>
      </w:r>
      <w:r w:rsidRPr="000879CF">
        <w:rPr>
          <w:rFonts w:hint="eastAsia"/>
          <w:sz w:val="24"/>
          <w:szCs w:val="24"/>
        </w:rPr>
        <w:t>156</w:t>
      </w:r>
      <w:r w:rsidRPr="000879CF">
        <w:rPr>
          <w:rFonts w:hint="eastAsia"/>
          <w:sz w:val="24"/>
          <w:szCs w:val="24"/>
        </w:rPr>
        <w:t>号）要求，规范开展实验室检测工作。</w:t>
      </w:r>
    </w:p>
    <w:p w:rsidR="00F5073E" w:rsidRPr="00E623DB" w:rsidRDefault="00F5073E" w:rsidP="000879CF">
      <w:pPr>
        <w:spacing w:line="360" w:lineRule="auto"/>
        <w:rPr>
          <w:b/>
          <w:sz w:val="24"/>
          <w:szCs w:val="24"/>
        </w:rPr>
      </w:pPr>
      <w:r w:rsidRPr="000879CF">
        <w:rPr>
          <w:rFonts w:hint="eastAsia"/>
          <w:sz w:val="24"/>
          <w:szCs w:val="24"/>
        </w:rPr>
        <w:t xml:space="preserve">　　</w:t>
      </w:r>
      <w:r w:rsidRPr="00E623DB">
        <w:rPr>
          <w:rFonts w:hint="eastAsia"/>
          <w:b/>
          <w:sz w:val="24"/>
          <w:szCs w:val="24"/>
        </w:rPr>
        <w:t>二、加强实验室检测质量控制</w:t>
      </w:r>
    </w:p>
    <w:p w:rsidR="00F5073E" w:rsidRPr="000879CF" w:rsidRDefault="00F5073E" w:rsidP="000879CF">
      <w:pPr>
        <w:spacing w:line="360" w:lineRule="auto"/>
        <w:rPr>
          <w:sz w:val="24"/>
          <w:szCs w:val="24"/>
        </w:rPr>
      </w:pPr>
      <w:r w:rsidRPr="000879CF">
        <w:rPr>
          <w:rFonts w:hint="eastAsia"/>
          <w:sz w:val="24"/>
          <w:szCs w:val="24"/>
        </w:rPr>
        <w:t xml:space="preserve">　　各地要指导相关城市的卫生健康行政部门选择辖区内检测能力强、检测水平高的</w:t>
      </w:r>
      <w:proofErr w:type="gramStart"/>
      <w:r w:rsidRPr="000879CF">
        <w:rPr>
          <w:rFonts w:hint="eastAsia"/>
          <w:sz w:val="24"/>
          <w:szCs w:val="24"/>
        </w:rPr>
        <w:t>疾控机构</w:t>
      </w:r>
      <w:proofErr w:type="gramEnd"/>
      <w:r w:rsidRPr="000879CF">
        <w:rPr>
          <w:rFonts w:hint="eastAsia"/>
          <w:sz w:val="24"/>
          <w:szCs w:val="24"/>
        </w:rPr>
        <w:t>和医疗机构（含医学检验实验室），集中开展新型冠状病毒的实验室检测。开展检测的实验室应当使用经药监部门批准的检测试剂和采样拭子。</w:t>
      </w:r>
      <w:proofErr w:type="gramStart"/>
      <w:r w:rsidRPr="000879CF">
        <w:rPr>
          <w:rFonts w:hint="eastAsia"/>
          <w:sz w:val="24"/>
          <w:szCs w:val="24"/>
        </w:rPr>
        <w:t>疾控机构</w:t>
      </w:r>
      <w:proofErr w:type="gramEnd"/>
      <w:r w:rsidRPr="000879CF">
        <w:rPr>
          <w:rFonts w:hint="eastAsia"/>
          <w:sz w:val="24"/>
          <w:szCs w:val="24"/>
        </w:rPr>
        <w:t>实验室开展</w:t>
      </w:r>
      <w:r w:rsidRPr="000879CF">
        <w:rPr>
          <w:rFonts w:hint="eastAsia"/>
          <w:sz w:val="24"/>
          <w:szCs w:val="24"/>
        </w:rPr>
        <w:t>PCR</w:t>
      </w:r>
      <w:r w:rsidRPr="000879CF">
        <w:rPr>
          <w:rFonts w:hint="eastAsia"/>
          <w:sz w:val="24"/>
          <w:szCs w:val="24"/>
        </w:rPr>
        <w:t>检测应当具备相应条件。医疗机构实验室开展</w:t>
      </w:r>
      <w:r w:rsidRPr="000879CF">
        <w:rPr>
          <w:rFonts w:hint="eastAsia"/>
          <w:sz w:val="24"/>
          <w:szCs w:val="24"/>
        </w:rPr>
        <w:t>PCR</w:t>
      </w:r>
      <w:r w:rsidRPr="000879CF">
        <w:rPr>
          <w:rFonts w:hint="eastAsia"/>
          <w:sz w:val="24"/>
          <w:szCs w:val="24"/>
        </w:rPr>
        <w:t>检测应当按照要求通过技术审核，在省级卫生健康行政部门登记备案。</w:t>
      </w:r>
      <w:proofErr w:type="gramStart"/>
      <w:r w:rsidRPr="000879CF">
        <w:rPr>
          <w:rFonts w:hint="eastAsia"/>
          <w:sz w:val="24"/>
          <w:szCs w:val="24"/>
        </w:rPr>
        <w:t>疾控机构</w:t>
      </w:r>
      <w:proofErr w:type="gramEnd"/>
      <w:r w:rsidRPr="000879CF">
        <w:rPr>
          <w:rFonts w:hint="eastAsia"/>
          <w:sz w:val="24"/>
          <w:szCs w:val="24"/>
        </w:rPr>
        <w:t>和医疗机构实验室开展新型冠状病毒检测，均应当纳入质量控制体系，开展实验室</w:t>
      </w:r>
      <w:proofErr w:type="gramStart"/>
      <w:r w:rsidRPr="000879CF">
        <w:rPr>
          <w:rFonts w:hint="eastAsia"/>
          <w:sz w:val="24"/>
          <w:szCs w:val="24"/>
        </w:rPr>
        <w:t>室内质</w:t>
      </w:r>
      <w:proofErr w:type="gramEnd"/>
      <w:r w:rsidRPr="000879CF">
        <w:rPr>
          <w:rFonts w:hint="eastAsia"/>
          <w:sz w:val="24"/>
          <w:szCs w:val="24"/>
        </w:rPr>
        <w:t>控和室间质评工作，并符合实验室生物安全要求。医学检验实验室开展新冠病毒相关检测，应当符合《医学检验实验室基本标准（试行）》《医学检验实验室管理规范（试行）》等要求，保证生物安全和遗传资源管理符合相关规定。</w:t>
      </w:r>
    </w:p>
    <w:p w:rsidR="00F5073E" w:rsidRPr="00E623DB" w:rsidRDefault="00F5073E" w:rsidP="000879CF">
      <w:pPr>
        <w:spacing w:line="360" w:lineRule="auto"/>
        <w:rPr>
          <w:b/>
          <w:sz w:val="24"/>
          <w:szCs w:val="24"/>
        </w:rPr>
      </w:pPr>
      <w:r w:rsidRPr="000879CF">
        <w:rPr>
          <w:rFonts w:hint="eastAsia"/>
          <w:sz w:val="24"/>
          <w:szCs w:val="24"/>
        </w:rPr>
        <w:t xml:space="preserve">　　</w:t>
      </w:r>
      <w:r w:rsidRPr="00E623DB">
        <w:rPr>
          <w:rFonts w:hint="eastAsia"/>
          <w:b/>
          <w:sz w:val="24"/>
          <w:szCs w:val="24"/>
        </w:rPr>
        <w:t>三、加大相关医务人员培训力度</w:t>
      </w:r>
    </w:p>
    <w:p w:rsidR="00F5073E" w:rsidRPr="000879CF" w:rsidRDefault="00F5073E" w:rsidP="000879CF">
      <w:pPr>
        <w:spacing w:line="360" w:lineRule="auto"/>
        <w:rPr>
          <w:sz w:val="24"/>
          <w:szCs w:val="24"/>
        </w:rPr>
      </w:pPr>
      <w:r w:rsidRPr="000879CF">
        <w:rPr>
          <w:rFonts w:hint="eastAsia"/>
          <w:sz w:val="24"/>
          <w:szCs w:val="24"/>
        </w:rPr>
        <w:t xml:space="preserve">　　各地要指导相关城市加强实施新型冠状病毒检测的医务人员培训，覆盖标</w:t>
      </w:r>
      <w:r w:rsidRPr="000879CF">
        <w:rPr>
          <w:rFonts w:hint="eastAsia"/>
          <w:sz w:val="24"/>
          <w:szCs w:val="24"/>
        </w:rPr>
        <w:lastRenderedPageBreak/>
        <w:t>本的采集和处理、标本保存、标本运输、实验室检测等各个环节，最大限度减少产生假阴性的因素。重点针对标本的采集和处理环节，加大人员培训力度，使采样人员规范采集各类标本，特别是鼻咽拭子等上呼吸道标本，提高标本质量。</w:t>
      </w:r>
    </w:p>
    <w:p w:rsidR="00F5073E" w:rsidRPr="000879CF" w:rsidRDefault="00F5073E" w:rsidP="00DE4471">
      <w:pPr>
        <w:spacing w:line="360" w:lineRule="auto"/>
        <w:rPr>
          <w:sz w:val="24"/>
          <w:szCs w:val="24"/>
        </w:rPr>
      </w:pPr>
      <w:r w:rsidRPr="000879CF">
        <w:rPr>
          <w:sz w:val="24"/>
          <w:szCs w:val="24"/>
        </w:rPr>
        <w:t> </w:t>
      </w:r>
    </w:p>
    <w:p w:rsidR="00F5073E" w:rsidRPr="000879CF" w:rsidRDefault="00F5073E" w:rsidP="00DA1AF2">
      <w:pPr>
        <w:spacing w:line="480" w:lineRule="auto"/>
        <w:ind w:firstLineChars="1600" w:firstLine="3840"/>
        <w:rPr>
          <w:sz w:val="24"/>
          <w:szCs w:val="24"/>
        </w:rPr>
      </w:pPr>
      <w:r w:rsidRPr="000879CF">
        <w:rPr>
          <w:rFonts w:hint="eastAsia"/>
          <w:sz w:val="24"/>
          <w:szCs w:val="24"/>
        </w:rPr>
        <w:t>国务院应对新型冠状病毒肺炎</w:t>
      </w:r>
    </w:p>
    <w:p w:rsidR="00F5073E" w:rsidRPr="000879CF" w:rsidRDefault="00F5073E" w:rsidP="00DA1AF2">
      <w:pPr>
        <w:spacing w:line="480" w:lineRule="auto"/>
        <w:ind w:firstLineChars="1700" w:firstLine="4080"/>
        <w:rPr>
          <w:sz w:val="24"/>
          <w:szCs w:val="24"/>
        </w:rPr>
      </w:pPr>
      <w:r w:rsidRPr="000879CF">
        <w:rPr>
          <w:rFonts w:hint="eastAsia"/>
          <w:sz w:val="24"/>
          <w:szCs w:val="24"/>
        </w:rPr>
        <w:t>疫情联防联控机制综合组</w:t>
      </w:r>
    </w:p>
    <w:p w:rsidR="00F5073E" w:rsidRPr="000879CF" w:rsidRDefault="00F5073E" w:rsidP="00DA1AF2">
      <w:pPr>
        <w:spacing w:line="480" w:lineRule="auto"/>
        <w:ind w:firstLineChars="1900" w:firstLine="4560"/>
        <w:rPr>
          <w:sz w:val="24"/>
          <w:szCs w:val="24"/>
        </w:rPr>
      </w:pPr>
      <w:r w:rsidRPr="000879CF">
        <w:rPr>
          <w:rFonts w:hint="eastAsia"/>
          <w:sz w:val="24"/>
          <w:szCs w:val="24"/>
        </w:rPr>
        <w:t>2020</w:t>
      </w:r>
      <w:r w:rsidRPr="000879CF">
        <w:rPr>
          <w:rFonts w:hint="eastAsia"/>
          <w:sz w:val="24"/>
          <w:szCs w:val="24"/>
        </w:rPr>
        <w:t>年</w:t>
      </w:r>
      <w:r w:rsidRPr="000879CF">
        <w:rPr>
          <w:rFonts w:hint="eastAsia"/>
          <w:sz w:val="24"/>
          <w:szCs w:val="24"/>
        </w:rPr>
        <w:t>4</w:t>
      </w:r>
      <w:r w:rsidRPr="000879CF">
        <w:rPr>
          <w:rFonts w:hint="eastAsia"/>
          <w:sz w:val="24"/>
          <w:szCs w:val="24"/>
        </w:rPr>
        <w:t>月</w:t>
      </w:r>
      <w:r w:rsidRPr="000879CF">
        <w:rPr>
          <w:rFonts w:hint="eastAsia"/>
          <w:sz w:val="24"/>
          <w:szCs w:val="24"/>
        </w:rPr>
        <w:t>3</w:t>
      </w:r>
      <w:r w:rsidRPr="000879CF">
        <w:rPr>
          <w:rFonts w:hint="eastAsia"/>
          <w:sz w:val="24"/>
          <w:szCs w:val="24"/>
        </w:rPr>
        <w:t>日</w:t>
      </w:r>
      <w:bookmarkStart w:id="0" w:name="_GoBack"/>
      <w:bookmarkEnd w:id="0"/>
    </w:p>
    <w:p w:rsidR="00AC4214" w:rsidRDefault="00F5073E" w:rsidP="00AC4214">
      <w:pPr>
        <w:spacing w:line="360" w:lineRule="auto"/>
        <w:rPr>
          <w:sz w:val="24"/>
          <w:szCs w:val="24"/>
        </w:rPr>
      </w:pPr>
      <w:r w:rsidRPr="000879CF">
        <w:rPr>
          <w:rFonts w:hint="eastAsia"/>
          <w:sz w:val="24"/>
          <w:szCs w:val="24"/>
        </w:rPr>
        <w:t xml:space="preserve">　　</w:t>
      </w:r>
    </w:p>
    <w:p w:rsidR="00DA1AF2" w:rsidRDefault="00DA1AF2" w:rsidP="00DA1AF2">
      <w:pPr>
        <w:spacing w:line="360" w:lineRule="auto"/>
        <w:rPr>
          <w:rFonts w:hint="eastAsia"/>
          <w:sz w:val="24"/>
          <w:szCs w:val="24"/>
        </w:rPr>
      </w:pPr>
    </w:p>
    <w:p w:rsidR="00F5073E" w:rsidRPr="000879CF" w:rsidRDefault="00F5073E" w:rsidP="00DA1AF2">
      <w:pPr>
        <w:spacing w:line="360" w:lineRule="auto"/>
        <w:ind w:firstLineChars="200" w:firstLine="480"/>
        <w:rPr>
          <w:sz w:val="24"/>
          <w:szCs w:val="24"/>
        </w:rPr>
      </w:pPr>
      <w:r w:rsidRPr="000879CF">
        <w:rPr>
          <w:rFonts w:hint="eastAsia"/>
          <w:sz w:val="24"/>
          <w:szCs w:val="24"/>
        </w:rPr>
        <w:t>（信息公开形式：主动公开）</w:t>
      </w:r>
    </w:p>
    <w:p w:rsidR="00F5073E" w:rsidRPr="000879CF" w:rsidRDefault="00F5073E" w:rsidP="000879CF">
      <w:pPr>
        <w:spacing w:line="360" w:lineRule="auto"/>
        <w:rPr>
          <w:sz w:val="24"/>
          <w:szCs w:val="24"/>
        </w:rPr>
      </w:pPr>
      <w:r w:rsidRPr="000879CF">
        <w:rPr>
          <w:sz w:val="24"/>
          <w:szCs w:val="24"/>
        </w:rPr>
        <w:t> </w:t>
      </w:r>
    </w:p>
    <w:p w:rsidR="00DE4471" w:rsidRDefault="00DE4471" w:rsidP="000879CF">
      <w:pPr>
        <w:spacing w:line="360" w:lineRule="auto"/>
        <w:rPr>
          <w:sz w:val="24"/>
          <w:szCs w:val="24"/>
        </w:rPr>
      </w:pPr>
    </w:p>
    <w:p w:rsidR="00E165AB" w:rsidRPr="000879CF" w:rsidRDefault="00F5073E" w:rsidP="00DE4471">
      <w:pPr>
        <w:spacing w:line="360" w:lineRule="auto"/>
        <w:ind w:firstLineChars="200" w:firstLine="480"/>
        <w:rPr>
          <w:sz w:val="24"/>
          <w:szCs w:val="24"/>
        </w:rPr>
      </w:pPr>
      <w:r w:rsidRPr="000879CF">
        <w:rPr>
          <w:rFonts w:hint="eastAsia"/>
          <w:sz w:val="24"/>
          <w:szCs w:val="24"/>
        </w:rPr>
        <w:t>相关链接：关于做好防范疫情输入相关城市新型冠状病毒检测工作的通知解读</w:t>
      </w:r>
    </w:p>
    <w:sectPr w:rsidR="00E165AB" w:rsidRPr="000879CF" w:rsidSect="00611611">
      <w:pgSz w:w="11906" w:h="16838"/>
      <w:pgMar w:top="1440" w:right="1758" w:bottom="1440" w:left="204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14"/>
    <w:rsid w:val="000879CF"/>
    <w:rsid w:val="00611611"/>
    <w:rsid w:val="0084596B"/>
    <w:rsid w:val="00AC4214"/>
    <w:rsid w:val="00CA24FD"/>
    <w:rsid w:val="00DA1AF2"/>
    <w:rsid w:val="00DE4471"/>
    <w:rsid w:val="00E165AB"/>
    <w:rsid w:val="00E623DB"/>
    <w:rsid w:val="00F5073E"/>
    <w:rsid w:val="00F57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4F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4F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151</Words>
  <Characters>867</Characters>
  <Application>Microsoft Office Word</Application>
  <DocSecurity>0</DocSecurity>
  <Lines>7</Lines>
  <Paragraphs>2</Paragraphs>
  <ScaleCrop>false</ScaleCrop>
  <Company/>
  <LinksUpToDate>false</LinksUpToDate>
  <CharactersWithSpaces>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gdmbjyxh</dc:creator>
  <cp:keywords/>
  <dc:description/>
  <cp:lastModifiedBy>gdmbjyxh</cp:lastModifiedBy>
  <cp:revision>9</cp:revision>
  <dcterms:created xsi:type="dcterms:W3CDTF">2020-04-07T01:54:00Z</dcterms:created>
  <dcterms:modified xsi:type="dcterms:W3CDTF">2020-04-07T02:17:00Z</dcterms:modified>
</cp:coreProperties>
</file>